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C4C" w:rsidRDefault="000D7244" w:rsidP="00A00C4C">
      <w:pPr>
        <w:tabs>
          <w:tab w:val="center" w:pos="4536"/>
          <w:tab w:val="right" w:pos="9072"/>
        </w:tabs>
        <w:spacing w:after="0" w:line="240" w:lineRule="auto"/>
        <w:rPr>
          <w:rFonts w:ascii="Calibri" w:eastAsia="Calibri" w:hAnsi="Calibri" w:cs="Times New Roman"/>
          <w:noProof/>
          <w:sz w:val="10"/>
          <w:lang w:eastAsia="pl-PL"/>
        </w:rPr>
      </w:pPr>
      <w:r w:rsidRPr="008533F3">
        <w:rPr>
          <w:rFonts w:ascii="Tahoma" w:eastAsia="Calibri" w:hAnsi="Tahoma" w:cs="Tahoma"/>
          <w:b/>
          <w:bCs/>
          <w:noProof/>
          <w:sz w:val="24"/>
          <w:szCs w:val="24"/>
          <w:lang w:eastAsia="pl-PL"/>
        </w:rPr>
        <w:drawing>
          <wp:inline distT="0" distB="0" distL="0" distR="0" wp14:anchorId="0913A062" wp14:editId="50FC81A7">
            <wp:extent cx="5760720" cy="522344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23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D7244" w:rsidRPr="00A00C4C" w:rsidRDefault="000D7244" w:rsidP="00A00C4C">
      <w:pPr>
        <w:tabs>
          <w:tab w:val="center" w:pos="4536"/>
          <w:tab w:val="right" w:pos="9072"/>
        </w:tabs>
        <w:spacing w:after="0" w:line="240" w:lineRule="auto"/>
        <w:rPr>
          <w:rFonts w:ascii="Calibri" w:eastAsia="Calibri" w:hAnsi="Calibri" w:cs="Times New Roman"/>
          <w:noProof/>
          <w:sz w:val="10"/>
          <w:lang w:eastAsia="pl-PL"/>
        </w:rPr>
      </w:pPr>
    </w:p>
    <w:p w:rsidR="00A00C4C" w:rsidRPr="00A00C4C" w:rsidRDefault="00A00C4C" w:rsidP="00A00C4C">
      <w:pPr>
        <w:pBdr>
          <w:bottom w:val="single" w:sz="6" w:space="1" w:color="auto"/>
        </w:pBdr>
        <w:shd w:val="clear" w:color="auto" w:fill="FFFFFF"/>
        <w:spacing w:after="200" w:line="276" w:lineRule="auto"/>
        <w:contextualSpacing/>
        <w:jc w:val="center"/>
        <w:rPr>
          <w:rFonts w:ascii="Times New Roman" w:eastAsia="Calibri" w:hAnsi="Times New Roman" w:cs="Times New Roman"/>
          <w:b/>
          <w:bCs/>
          <w:sz w:val="18"/>
          <w:szCs w:val="18"/>
        </w:rPr>
      </w:pPr>
      <w:r w:rsidRPr="00A00C4C">
        <w:rPr>
          <w:rFonts w:ascii="Times New Roman" w:eastAsia="Calibri" w:hAnsi="Times New Roman" w:cs="Times New Roman"/>
          <w:b/>
          <w:bCs/>
          <w:sz w:val="18"/>
          <w:szCs w:val="18"/>
        </w:rPr>
        <w:t>Projekt „</w:t>
      </w:r>
      <w:r w:rsidR="00F31131">
        <w:rPr>
          <w:rFonts w:ascii="Times New Roman" w:eastAsia="Calibri" w:hAnsi="Times New Roman" w:cs="Times New Roman"/>
          <w:b/>
          <w:bCs/>
          <w:sz w:val="18"/>
          <w:szCs w:val="18"/>
        </w:rPr>
        <w:t>Przystanek praca</w:t>
      </w:r>
      <w:r w:rsidRPr="00A00C4C">
        <w:rPr>
          <w:rFonts w:ascii="Times New Roman" w:eastAsia="Calibri" w:hAnsi="Times New Roman" w:cs="Times New Roman"/>
          <w:b/>
          <w:bCs/>
          <w:sz w:val="18"/>
          <w:szCs w:val="18"/>
        </w:rPr>
        <w:t>” – program Fundusze Europejskie dla Małopolski 2021-2027</w:t>
      </w:r>
    </w:p>
    <w:p w:rsidR="00F31131" w:rsidRPr="00F31131" w:rsidRDefault="00F31131" w:rsidP="00F31131">
      <w:pPr>
        <w:pStyle w:val="NormalnyWeb"/>
        <w:spacing w:after="0" w:line="240" w:lineRule="auto"/>
        <w:jc w:val="both"/>
        <w:rPr>
          <w:rFonts w:eastAsia="Times New Roman"/>
          <w:bCs/>
          <w:sz w:val="14"/>
          <w:szCs w:val="22"/>
          <w:lang w:eastAsia="pl-PL"/>
        </w:rPr>
      </w:pPr>
    </w:p>
    <w:p w:rsidR="00F31131" w:rsidRPr="00F31131" w:rsidRDefault="00F31131" w:rsidP="00F31131">
      <w:pPr>
        <w:pStyle w:val="NormalnyWeb"/>
        <w:spacing w:after="0" w:line="276" w:lineRule="auto"/>
        <w:jc w:val="both"/>
        <w:rPr>
          <w:rFonts w:ascii="Tahoma" w:eastAsia="Times New Roman" w:hAnsi="Tahoma" w:cs="Tahoma"/>
          <w:b/>
          <w:bCs/>
          <w:lang w:eastAsia="pl-PL"/>
        </w:rPr>
      </w:pPr>
      <w:r w:rsidRPr="00F31131">
        <w:rPr>
          <w:rFonts w:ascii="Tahoma" w:eastAsia="Times New Roman" w:hAnsi="Tahoma" w:cs="Tahoma"/>
          <w:b/>
          <w:bCs/>
          <w:lang w:eastAsia="pl-PL"/>
        </w:rPr>
        <w:t>Załącznik nr 7</w:t>
      </w:r>
    </w:p>
    <w:p w:rsidR="00F31131" w:rsidRPr="00F31131" w:rsidRDefault="00F31131" w:rsidP="00F31131">
      <w:pPr>
        <w:pStyle w:val="NormalnyWeb"/>
        <w:spacing w:after="0" w:line="276" w:lineRule="auto"/>
        <w:jc w:val="both"/>
        <w:rPr>
          <w:rFonts w:ascii="Tahoma" w:eastAsia="Times New Roman" w:hAnsi="Tahoma" w:cs="Tahoma"/>
          <w:bCs/>
          <w:lang w:eastAsia="pl-PL"/>
        </w:rPr>
      </w:pPr>
    </w:p>
    <w:p w:rsidR="00F31131" w:rsidRPr="00F31131" w:rsidRDefault="00F31131" w:rsidP="00F31131">
      <w:pPr>
        <w:pStyle w:val="NormalnyWeb"/>
        <w:spacing w:after="0" w:line="276" w:lineRule="auto"/>
        <w:jc w:val="both"/>
        <w:rPr>
          <w:rFonts w:ascii="Tahoma" w:eastAsia="Times New Roman" w:hAnsi="Tahoma" w:cs="Tahoma"/>
          <w:bCs/>
          <w:lang w:eastAsia="pl-PL"/>
        </w:rPr>
      </w:pPr>
    </w:p>
    <w:p w:rsidR="00F31131" w:rsidRPr="00F31131" w:rsidRDefault="00F31131" w:rsidP="00F31131">
      <w:pPr>
        <w:pStyle w:val="NormalnyWeb"/>
        <w:spacing w:after="0" w:line="276" w:lineRule="auto"/>
        <w:jc w:val="both"/>
        <w:rPr>
          <w:rFonts w:ascii="Tahoma" w:eastAsia="Times New Roman" w:hAnsi="Tahoma" w:cs="Tahoma"/>
          <w:bCs/>
          <w:lang w:eastAsia="pl-PL"/>
        </w:rPr>
      </w:pPr>
      <w:r w:rsidRPr="00F31131">
        <w:rPr>
          <w:rFonts w:ascii="Tahoma" w:eastAsia="Times New Roman" w:hAnsi="Tahoma" w:cs="Tahoma"/>
          <w:bCs/>
          <w:lang w:eastAsia="pl-PL"/>
        </w:rPr>
        <w:t xml:space="preserve">………………………………………..                                                                                    </w:t>
      </w:r>
    </w:p>
    <w:p w:rsidR="00F31131" w:rsidRPr="00F31131" w:rsidRDefault="00F31131" w:rsidP="00F31131">
      <w:pPr>
        <w:pStyle w:val="NormalnyWeb"/>
        <w:spacing w:after="0" w:line="276" w:lineRule="auto"/>
        <w:jc w:val="both"/>
        <w:rPr>
          <w:rFonts w:ascii="Tahoma" w:hAnsi="Tahoma" w:cs="Tahoma"/>
        </w:rPr>
      </w:pPr>
      <w:r w:rsidRPr="00F31131">
        <w:rPr>
          <w:rFonts w:ascii="Tahoma" w:eastAsia="Times New Roman" w:hAnsi="Tahoma" w:cs="Tahoma"/>
          <w:bCs/>
          <w:lang w:eastAsia="pl-PL"/>
        </w:rPr>
        <w:t>(pieczęć Zleceniobiorcy)</w:t>
      </w:r>
    </w:p>
    <w:p w:rsidR="00F31131" w:rsidRPr="00F31131" w:rsidRDefault="00F31131" w:rsidP="00F31131">
      <w:pPr>
        <w:pStyle w:val="NormalnyWeb"/>
        <w:spacing w:after="0" w:line="276" w:lineRule="auto"/>
        <w:jc w:val="center"/>
        <w:rPr>
          <w:rFonts w:ascii="Tahoma" w:hAnsi="Tahoma" w:cs="Tahoma"/>
          <w:b/>
        </w:rPr>
      </w:pPr>
    </w:p>
    <w:p w:rsidR="00F31131" w:rsidRPr="00F31131" w:rsidRDefault="00F31131" w:rsidP="00F31131">
      <w:pPr>
        <w:pStyle w:val="NormalnyWeb"/>
        <w:spacing w:after="0" w:line="276" w:lineRule="auto"/>
        <w:jc w:val="center"/>
        <w:rPr>
          <w:rFonts w:ascii="Tahoma" w:hAnsi="Tahoma" w:cs="Tahoma"/>
          <w:b/>
        </w:rPr>
      </w:pPr>
      <w:r w:rsidRPr="00F31131">
        <w:rPr>
          <w:rFonts w:ascii="Tahoma" w:hAnsi="Tahoma" w:cs="Tahoma"/>
          <w:b/>
        </w:rPr>
        <w:t>Oświadczenie</w:t>
      </w:r>
      <w:r>
        <w:rPr>
          <w:rFonts w:ascii="Tahoma" w:hAnsi="Tahoma" w:cs="Tahoma"/>
          <w:b/>
        </w:rPr>
        <w:t xml:space="preserve"> </w:t>
      </w:r>
      <w:r w:rsidRPr="00F31131">
        <w:rPr>
          <w:rFonts w:ascii="Tahoma" w:hAnsi="Tahoma" w:cs="Tahoma"/>
          <w:b/>
        </w:rPr>
        <w:t xml:space="preserve">uwzględniające przesłanki wykluczenia z art. 7 ust. 1 ustawy </w:t>
      </w:r>
      <w:r>
        <w:rPr>
          <w:rFonts w:ascii="Tahoma" w:hAnsi="Tahoma" w:cs="Tahoma"/>
          <w:b/>
        </w:rPr>
        <w:br/>
      </w:r>
      <w:r w:rsidRPr="00F31131">
        <w:rPr>
          <w:rFonts w:ascii="Tahoma" w:hAnsi="Tahoma" w:cs="Tahoma"/>
          <w:b/>
        </w:rPr>
        <w:t>o szczególnych rozwiązaniach w zakresie przeciwdziałania wspieraniu agresji na Ukrainę oraz służących ochronie bezpieczeństwa narodowego</w:t>
      </w:r>
    </w:p>
    <w:p w:rsidR="00F31131" w:rsidRPr="00F31131" w:rsidRDefault="00F31131" w:rsidP="00F31131">
      <w:pPr>
        <w:pStyle w:val="NormalnyWeb"/>
        <w:spacing w:after="0" w:line="276" w:lineRule="auto"/>
        <w:jc w:val="both"/>
        <w:rPr>
          <w:rFonts w:ascii="Tahoma" w:hAnsi="Tahoma" w:cs="Tahoma"/>
        </w:rPr>
      </w:pPr>
    </w:p>
    <w:p w:rsidR="00F31131" w:rsidRPr="00F31131" w:rsidRDefault="00F31131" w:rsidP="00F31131">
      <w:pPr>
        <w:pStyle w:val="NormalnyWeb"/>
        <w:spacing w:after="120" w:line="276" w:lineRule="auto"/>
        <w:jc w:val="both"/>
        <w:rPr>
          <w:rFonts w:ascii="Tahoma" w:hAnsi="Tahoma" w:cs="Tahoma"/>
        </w:rPr>
      </w:pPr>
      <w:r w:rsidRPr="00F31131">
        <w:rPr>
          <w:rFonts w:ascii="Tahoma" w:hAnsi="Tahoma" w:cs="Tahoma"/>
        </w:rPr>
        <w:t>Składając ofertę dotyczącą szkolenia pn. „Operator wózkó</w:t>
      </w:r>
      <w:r>
        <w:rPr>
          <w:rFonts w:ascii="Tahoma" w:hAnsi="Tahoma" w:cs="Tahoma"/>
        </w:rPr>
        <w:t xml:space="preserve">w jezdniowych podnośnikowych </w:t>
      </w:r>
      <w:r w:rsidRPr="00F31131">
        <w:rPr>
          <w:rFonts w:ascii="Tahoma" w:hAnsi="Tahoma" w:cs="Tahoma"/>
        </w:rPr>
        <w:t xml:space="preserve">z mechanicznym napędem podnoszenia z wyłączeniem wózków z wysięgnikiem oraz wózków z osobą obsługującą podnoszoną wraz z ładunkiem” (znak: </w:t>
      </w:r>
      <w:r w:rsidR="0069124C">
        <w:rPr>
          <w:rFonts w:ascii="Tahoma" w:hAnsi="Tahoma" w:cs="Tahoma"/>
        </w:rPr>
        <w:t>PP</w:t>
      </w:r>
      <w:r w:rsidRPr="00F31131">
        <w:rPr>
          <w:rFonts w:ascii="Tahoma" w:hAnsi="Tahoma" w:cs="Tahoma"/>
        </w:rPr>
        <w:t>-634-</w:t>
      </w:r>
      <w:r w:rsidR="00A2089D" w:rsidRPr="00A2089D">
        <w:rPr>
          <w:rFonts w:ascii="Tahoma" w:hAnsi="Tahoma" w:cs="Tahoma"/>
        </w:rPr>
        <w:t>1</w:t>
      </w:r>
      <w:r w:rsidRPr="00A2089D">
        <w:rPr>
          <w:rFonts w:ascii="Tahoma" w:hAnsi="Tahoma" w:cs="Tahoma"/>
        </w:rPr>
        <w:t>/</w:t>
      </w:r>
      <w:r w:rsidRPr="00F31131">
        <w:rPr>
          <w:rFonts w:ascii="Tahoma" w:hAnsi="Tahoma" w:cs="Tahoma"/>
        </w:rPr>
        <w:t xml:space="preserve">KS/25) oświadczam, że </w:t>
      </w:r>
      <w:r w:rsidRPr="00F31131">
        <w:rPr>
          <w:rFonts w:ascii="Tahoma" w:hAnsi="Tahoma" w:cs="Tahoma"/>
          <w:b/>
        </w:rPr>
        <w:t xml:space="preserve">nie zachodzą w stosunku do mnie przesłanki wykluczenia </w:t>
      </w:r>
      <w:r>
        <w:rPr>
          <w:rFonts w:ascii="Tahoma" w:hAnsi="Tahoma" w:cs="Tahoma"/>
          <w:b/>
        </w:rPr>
        <w:br/>
      </w:r>
      <w:r w:rsidRPr="00F31131">
        <w:rPr>
          <w:rFonts w:ascii="Tahoma" w:hAnsi="Tahoma" w:cs="Tahoma"/>
          <w:b/>
        </w:rPr>
        <w:t>z postępowania</w:t>
      </w:r>
      <w:r w:rsidRPr="00F31131">
        <w:rPr>
          <w:rFonts w:ascii="Tahoma" w:hAnsi="Tahoma" w:cs="Tahoma"/>
        </w:rPr>
        <w:t xml:space="preserve"> na podstawie art.  </w:t>
      </w:r>
      <w:r w:rsidRPr="00F31131">
        <w:rPr>
          <w:rFonts w:ascii="Tahoma" w:eastAsia="Times New Roman" w:hAnsi="Tahoma" w:cs="Tahoma"/>
          <w:lang w:eastAsia="pl-PL"/>
        </w:rPr>
        <w:t xml:space="preserve">7 ust. 1 ustawy </w:t>
      </w:r>
      <w:r w:rsidRPr="00F31131">
        <w:rPr>
          <w:rFonts w:ascii="Tahoma" w:hAnsi="Tahoma" w:cs="Tahoma"/>
        </w:rPr>
        <w:t>z dnia 13 kwietnia 2022 r.</w:t>
      </w:r>
      <w:r w:rsidRPr="00F31131">
        <w:rPr>
          <w:rFonts w:ascii="Tahoma" w:hAnsi="Tahoma" w:cs="Tahoma"/>
          <w:i/>
          <w:iCs/>
        </w:rPr>
        <w:t xml:space="preserve"> </w:t>
      </w:r>
      <w:r>
        <w:rPr>
          <w:rFonts w:ascii="Tahoma" w:hAnsi="Tahoma" w:cs="Tahoma"/>
          <w:i/>
          <w:iCs/>
        </w:rPr>
        <w:br/>
      </w:r>
      <w:r w:rsidRPr="00F31131">
        <w:rPr>
          <w:rFonts w:ascii="Tahoma" w:hAnsi="Tahoma" w:cs="Tahoma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F31131">
        <w:rPr>
          <w:rFonts w:ascii="Tahoma" w:hAnsi="Tahoma" w:cs="Tahoma"/>
          <w:iCs/>
          <w:color w:val="222222"/>
        </w:rPr>
        <w:t>(tj. Dz. U. z 2025, poz. 514)</w:t>
      </w:r>
      <w:r w:rsidRPr="00F31131">
        <w:rPr>
          <w:rStyle w:val="Odwoanieprzypisudolnego"/>
          <w:rFonts w:ascii="Tahoma" w:hAnsi="Tahoma" w:cs="Tahoma"/>
          <w:i/>
          <w:iCs/>
          <w:color w:val="222222"/>
        </w:rPr>
        <w:footnoteReference w:id="1"/>
      </w:r>
      <w:r w:rsidRPr="00F31131">
        <w:rPr>
          <w:rFonts w:ascii="Tahoma" w:hAnsi="Tahoma" w:cs="Tahoma"/>
          <w:i/>
          <w:iCs/>
          <w:color w:val="222222"/>
        </w:rPr>
        <w:t>.</w:t>
      </w:r>
      <w:bookmarkStart w:id="0" w:name="_GoBack"/>
      <w:bookmarkEnd w:id="0"/>
    </w:p>
    <w:p w:rsidR="00F31131" w:rsidRPr="00F31131" w:rsidRDefault="00F31131" w:rsidP="00F31131">
      <w:pPr>
        <w:spacing w:after="120" w:line="276" w:lineRule="auto"/>
        <w:jc w:val="both"/>
        <w:rPr>
          <w:rFonts w:ascii="Tahoma" w:hAnsi="Tahoma" w:cs="Tahoma"/>
          <w:sz w:val="24"/>
          <w:szCs w:val="24"/>
        </w:rPr>
      </w:pPr>
      <w:r w:rsidRPr="00F31131">
        <w:rPr>
          <w:rFonts w:ascii="Tahoma" w:hAnsi="Tahoma" w:cs="Tahoma"/>
          <w:sz w:val="24"/>
          <w:szCs w:val="24"/>
        </w:rPr>
        <w:t>Ponadto oświadczam, iż nie jestem związany z osobami lub podmiotami, względem których stosowane są środki sankcyjne mające na celu przeciwdziałanie wspierania agresji Federacji Rosyjskiej na Ukrainę i figurują na listach osób i podmiotów objętych sankcjami, zarówno unijnych i krajowych oraz nie znajduję się na takiej liście.</w:t>
      </w:r>
    </w:p>
    <w:p w:rsidR="00F31131" w:rsidRPr="00F31131" w:rsidRDefault="00F31131" w:rsidP="00F31131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F31131">
        <w:rPr>
          <w:rFonts w:ascii="Tahoma" w:hAnsi="Tahoma" w:cs="Tahoma"/>
          <w:sz w:val="24"/>
          <w:szCs w:val="24"/>
        </w:rPr>
        <w:t xml:space="preserve">Rejestr osób/podmiotów objętych przedmiotowymi sankcjami zamieszczony został na stronie BIP MSWiA: </w:t>
      </w:r>
      <w:hyperlink r:id="rId8" w:history="1">
        <w:r w:rsidRPr="000D7244">
          <w:rPr>
            <w:rStyle w:val="Hipercze"/>
            <w:rFonts w:ascii="Tahoma" w:hAnsi="Tahoma" w:cs="Tahoma"/>
            <w:color w:val="auto"/>
            <w:sz w:val="24"/>
            <w:szCs w:val="24"/>
          </w:rPr>
          <w:t>www.gov.pl/web/mswia/lista-osob-i-podmiotow-objetych-sankcjami</w:t>
        </w:r>
      </w:hyperlink>
    </w:p>
    <w:p w:rsidR="00F31131" w:rsidRDefault="00F31131" w:rsidP="00F31131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ahoma" w:eastAsia="Andale Sans UI" w:hAnsi="Tahoma" w:cs="Tahoma"/>
          <w:kern w:val="3"/>
          <w:sz w:val="24"/>
          <w:szCs w:val="24"/>
          <w:lang w:eastAsia="ja-JP" w:bidi="fa-IR"/>
        </w:rPr>
      </w:pPr>
    </w:p>
    <w:p w:rsidR="00F31131" w:rsidRPr="00F31131" w:rsidRDefault="00F31131" w:rsidP="00F31131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ahoma" w:eastAsia="Andale Sans UI" w:hAnsi="Tahoma" w:cs="Tahoma"/>
          <w:kern w:val="3"/>
          <w:sz w:val="24"/>
          <w:szCs w:val="24"/>
          <w:lang w:eastAsia="ja-JP" w:bidi="fa-IR"/>
        </w:rPr>
      </w:pPr>
    </w:p>
    <w:p w:rsidR="00F31131" w:rsidRPr="00F31131" w:rsidRDefault="00F31131" w:rsidP="00F31131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ahoma" w:eastAsia="Andale Sans UI" w:hAnsi="Tahoma" w:cs="Tahoma"/>
          <w:kern w:val="3"/>
          <w:sz w:val="24"/>
          <w:szCs w:val="24"/>
          <w:lang w:eastAsia="ja-JP" w:bidi="fa-IR"/>
        </w:rPr>
      </w:pPr>
      <w:r w:rsidRPr="00F31131">
        <w:rPr>
          <w:rFonts w:ascii="Tahoma" w:eastAsia="Andale Sans UI" w:hAnsi="Tahoma" w:cs="Tahoma"/>
          <w:kern w:val="3"/>
          <w:sz w:val="24"/>
          <w:szCs w:val="24"/>
          <w:lang w:eastAsia="ja-JP" w:bidi="fa-IR"/>
        </w:rPr>
        <w:t xml:space="preserve">….......................................                             </w:t>
      </w:r>
      <w:r>
        <w:rPr>
          <w:rFonts w:ascii="Tahoma" w:eastAsia="Andale Sans UI" w:hAnsi="Tahoma" w:cs="Tahoma"/>
          <w:kern w:val="3"/>
          <w:sz w:val="24"/>
          <w:szCs w:val="24"/>
          <w:lang w:eastAsia="ja-JP" w:bidi="fa-IR"/>
        </w:rPr>
        <w:t xml:space="preserve">    </w:t>
      </w:r>
      <w:r w:rsidRPr="00F31131">
        <w:rPr>
          <w:rFonts w:ascii="Tahoma" w:eastAsia="Andale Sans UI" w:hAnsi="Tahoma" w:cs="Tahoma"/>
          <w:kern w:val="3"/>
          <w:sz w:val="24"/>
          <w:szCs w:val="24"/>
          <w:lang w:eastAsia="ja-JP" w:bidi="fa-IR"/>
        </w:rPr>
        <w:t xml:space="preserve"> …...........................................</w:t>
      </w:r>
    </w:p>
    <w:p w:rsidR="00E93184" w:rsidRPr="00F31131" w:rsidRDefault="00F31131" w:rsidP="00F31131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ahoma" w:eastAsia="Webdings" w:hAnsi="Tahoma" w:cs="Tahoma"/>
          <w:iCs/>
          <w:sz w:val="20"/>
          <w:szCs w:val="24"/>
          <w:lang w:eastAsia="pl-PL"/>
        </w:rPr>
      </w:pPr>
      <w:r>
        <w:rPr>
          <w:rFonts w:ascii="Tahoma" w:eastAsia="Andale Sans UI" w:hAnsi="Tahoma" w:cs="Tahoma"/>
          <w:iCs/>
          <w:kern w:val="3"/>
          <w:sz w:val="20"/>
          <w:szCs w:val="24"/>
          <w:lang w:eastAsia="ja-JP" w:bidi="fa-IR"/>
        </w:rPr>
        <w:t xml:space="preserve">          </w:t>
      </w:r>
      <w:r w:rsidRPr="00F31131">
        <w:rPr>
          <w:rFonts w:ascii="Tahoma" w:eastAsia="Andale Sans UI" w:hAnsi="Tahoma" w:cs="Tahoma"/>
          <w:iCs/>
          <w:kern w:val="3"/>
          <w:sz w:val="20"/>
          <w:szCs w:val="24"/>
          <w:lang w:eastAsia="ja-JP" w:bidi="fa-IR"/>
        </w:rPr>
        <w:t xml:space="preserve">(Miejscowość, data)                          </w:t>
      </w:r>
      <w:r>
        <w:rPr>
          <w:rFonts w:ascii="Tahoma" w:eastAsia="Andale Sans UI" w:hAnsi="Tahoma" w:cs="Tahoma"/>
          <w:iCs/>
          <w:kern w:val="3"/>
          <w:sz w:val="20"/>
          <w:szCs w:val="24"/>
          <w:lang w:eastAsia="ja-JP" w:bidi="fa-IR"/>
        </w:rPr>
        <w:t xml:space="preserve">                 </w:t>
      </w:r>
      <w:r w:rsidRPr="00F31131">
        <w:rPr>
          <w:rFonts w:ascii="Tahoma" w:eastAsia="Andale Sans UI" w:hAnsi="Tahoma" w:cs="Tahoma"/>
          <w:iCs/>
          <w:kern w:val="3"/>
          <w:sz w:val="20"/>
          <w:szCs w:val="24"/>
          <w:lang w:eastAsia="ja-JP" w:bidi="fa-IR"/>
        </w:rPr>
        <w:t xml:space="preserve"> (imienna pieczęć i podpis osoby upoważnionej)</w:t>
      </w:r>
    </w:p>
    <w:sectPr w:rsidR="00E93184" w:rsidRPr="00F31131" w:rsidSect="00F31131">
      <w:pgSz w:w="11906" w:h="16838"/>
      <w:pgMar w:top="426" w:right="1133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1301" w:rsidRDefault="00521301" w:rsidP="00E93184">
      <w:pPr>
        <w:spacing w:after="0" w:line="240" w:lineRule="auto"/>
      </w:pPr>
      <w:r>
        <w:separator/>
      </w:r>
    </w:p>
  </w:endnote>
  <w:endnote w:type="continuationSeparator" w:id="0">
    <w:p w:rsidR="00521301" w:rsidRDefault="00521301" w:rsidP="00E93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1301" w:rsidRDefault="00521301" w:rsidP="00E93184">
      <w:pPr>
        <w:spacing w:after="0" w:line="240" w:lineRule="auto"/>
      </w:pPr>
      <w:r>
        <w:separator/>
      </w:r>
    </w:p>
  </w:footnote>
  <w:footnote w:type="continuationSeparator" w:id="0">
    <w:p w:rsidR="00521301" w:rsidRDefault="00521301" w:rsidP="00E93184">
      <w:pPr>
        <w:spacing w:after="0" w:line="240" w:lineRule="auto"/>
      </w:pPr>
      <w:r>
        <w:continuationSeparator/>
      </w:r>
    </w:p>
  </w:footnote>
  <w:footnote w:id="1">
    <w:p w:rsidR="00F31131" w:rsidRPr="00F31131" w:rsidRDefault="00F31131" w:rsidP="00F31131">
      <w:pPr>
        <w:spacing w:after="0" w:line="240" w:lineRule="auto"/>
        <w:jc w:val="both"/>
        <w:rPr>
          <w:rFonts w:ascii="Tahoma" w:hAnsi="Tahoma" w:cs="Tahoma"/>
          <w:color w:val="222222"/>
          <w:sz w:val="20"/>
          <w:szCs w:val="20"/>
        </w:rPr>
      </w:pPr>
      <w:r w:rsidRPr="00F31131">
        <w:rPr>
          <w:rStyle w:val="Odwoanieprzypisudolnego"/>
          <w:rFonts w:ascii="Tahoma" w:hAnsi="Tahoma" w:cs="Tahoma"/>
          <w:sz w:val="20"/>
          <w:szCs w:val="20"/>
        </w:rPr>
        <w:footnoteRef/>
      </w:r>
      <w:r w:rsidRPr="00F31131">
        <w:rPr>
          <w:rFonts w:ascii="Tahoma" w:hAnsi="Tahoma" w:cs="Tahoma"/>
          <w:sz w:val="20"/>
          <w:szCs w:val="20"/>
        </w:rPr>
        <w:t xml:space="preserve"> </w:t>
      </w:r>
      <w:r w:rsidRPr="00F31131">
        <w:rPr>
          <w:rFonts w:ascii="Tahoma" w:hAnsi="Tahoma" w:cs="Tahoma"/>
          <w:color w:val="222222"/>
          <w:sz w:val="20"/>
          <w:szCs w:val="20"/>
        </w:rPr>
        <w:t xml:space="preserve">Zgodnie z treścią art. 7 ust. 1 ustawy z dnia 13 kwietnia 2022 r. </w:t>
      </w:r>
      <w:r w:rsidRPr="00F31131">
        <w:rPr>
          <w:rFonts w:ascii="Tahoma" w:hAnsi="Tahoma" w:cs="Tahoma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zwanej dalej „ustawą”, </w:t>
      </w:r>
      <w:r w:rsidRPr="00F31131">
        <w:rPr>
          <w:rFonts w:ascii="Tahoma" w:hAnsi="Tahoma" w:cs="Tahoma"/>
          <w:color w:val="222222"/>
          <w:sz w:val="20"/>
          <w:szCs w:val="20"/>
        </w:rPr>
        <w:t xml:space="preserve">z </w:t>
      </w:r>
      <w:r w:rsidRPr="00F31131">
        <w:rPr>
          <w:rFonts w:ascii="Tahoma" w:eastAsia="Times New Roman" w:hAnsi="Tahoma" w:cs="Tahoma"/>
          <w:color w:val="222222"/>
          <w:sz w:val="20"/>
          <w:szCs w:val="20"/>
          <w:lang w:eastAsia="pl-PL"/>
        </w:rPr>
        <w:t xml:space="preserve">postępowania o udzielenie zamówienia publicznego lub konkursu prowadzonego na podstawie ustawy </w:t>
      </w:r>
      <w:proofErr w:type="spellStart"/>
      <w:r w:rsidRPr="00F31131">
        <w:rPr>
          <w:rFonts w:ascii="Tahoma" w:eastAsia="Times New Roman" w:hAnsi="Tahoma" w:cs="Tahoma"/>
          <w:color w:val="222222"/>
          <w:sz w:val="20"/>
          <w:szCs w:val="20"/>
          <w:lang w:eastAsia="pl-PL"/>
        </w:rPr>
        <w:t>Pzp</w:t>
      </w:r>
      <w:proofErr w:type="spellEnd"/>
      <w:r w:rsidRPr="00F31131">
        <w:rPr>
          <w:rFonts w:ascii="Tahoma" w:eastAsia="Times New Roman" w:hAnsi="Tahoma" w:cs="Tahoma"/>
          <w:color w:val="222222"/>
          <w:sz w:val="20"/>
          <w:szCs w:val="20"/>
          <w:lang w:eastAsia="pl-PL"/>
        </w:rPr>
        <w:t xml:space="preserve"> wyklucza się:</w:t>
      </w:r>
    </w:p>
    <w:p w:rsidR="00F31131" w:rsidRPr="00F31131" w:rsidRDefault="00F31131" w:rsidP="00F31131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F31131">
        <w:rPr>
          <w:rFonts w:ascii="Tahoma" w:eastAsia="Times New Roman" w:hAnsi="Tahoma" w:cs="Tahoma"/>
          <w:sz w:val="20"/>
          <w:szCs w:val="20"/>
          <w:lang w:eastAsia="pl-PL"/>
        </w:rPr>
        <w:t xml:space="preserve">wykonawcę oraz uczestnika konkursu wymienionego w wykazach określonych w rozporządzeniu 765/2006 i rozporządzeniu 269/2014 albo wpisanego na listę na podstawie decyzji w sprawie wpisu </w:t>
      </w:r>
      <w:r>
        <w:rPr>
          <w:rFonts w:ascii="Tahoma" w:eastAsia="Times New Roman" w:hAnsi="Tahoma" w:cs="Tahoma"/>
          <w:sz w:val="20"/>
          <w:szCs w:val="20"/>
          <w:lang w:eastAsia="pl-PL"/>
        </w:rPr>
        <w:br/>
      </w:r>
      <w:r w:rsidRPr="00F31131">
        <w:rPr>
          <w:rFonts w:ascii="Tahoma" w:eastAsia="Times New Roman" w:hAnsi="Tahoma" w:cs="Tahoma"/>
          <w:sz w:val="20"/>
          <w:szCs w:val="20"/>
          <w:lang w:eastAsia="pl-PL"/>
        </w:rPr>
        <w:t>na listę rozstrzygającej o zastosowaniu środka, o którym mowa w art. 1 pkt 3;</w:t>
      </w:r>
    </w:p>
    <w:p w:rsidR="00F31131" w:rsidRPr="00F31131" w:rsidRDefault="00F31131" w:rsidP="00F31131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F31131">
        <w:rPr>
          <w:rFonts w:ascii="Tahoma" w:eastAsia="Times New Roman" w:hAnsi="Tahoma" w:cs="Tahoma"/>
          <w:sz w:val="20"/>
          <w:szCs w:val="20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2023 r. poz. 1124, z </w:t>
      </w:r>
      <w:proofErr w:type="spellStart"/>
      <w:r w:rsidRPr="00F31131">
        <w:rPr>
          <w:rFonts w:ascii="Tahoma" w:eastAsia="Times New Roman" w:hAnsi="Tahoma" w:cs="Tahoma"/>
          <w:sz w:val="20"/>
          <w:szCs w:val="20"/>
          <w:lang w:eastAsia="pl-PL"/>
        </w:rPr>
        <w:t>późn</w:t>
      </w:r>
      <w:proofErr w:type="spellEnd"/>
      <w:r w:rsidRPr="00F31131">
        <w:rPr>
          <w:rFonts w:ascii="Tahoma" w:eastAsia="Times New Roman" w:hAnsi="Tahoma" w:cs="Tahoma"/>
          <w:sz w:val="20"/>
          <w:szCs w:val="20"/>
          <w:lang w:eastAsia="pl-PL"/>
        </w:rPr>
        <w:t>. zm.) jest osoba wymieniona w wykazach określonych w rozporządzeniu 765/2006</w:t>
      </w:r>
      <w:r>
        <w:rPr>
          <w:rFonts w:ascii="Tahoma" w:eastAsia="Times New Roman" w:hAnsi="Tahoma" w:cs="Tahoma"/>
          <w:sz w:val="20"/>
          <w:szCs w:val="20"/>
          <w:lang w:eastAsia="pl-PL"/>
        </w:rPr>
        <w:br/>
      </w:r>
      <w:r w:rsidRPr="00F31131">
        <w:rPr>
          <w:rFonts w:ascii="Tahoma" w:eastAsia="Times New Roman" w:hAnsi="Tahoma" w:cs="Tahoma"/>
          <w:sz w:val="20"/>
          <w:szCs w:val="20"/>
          <w:lang w:eastAsia="pl-PL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F31131" w:rsidRPr="00F06219" w:rsidRDefault="00F31131" w:rsidP="00F31131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F31131">
        <w:rPr>
          <w:rFonts w:ascii="Tahoma" w:eastAsia="Times New Roman" w:hAnsi="Tahoma" w:cs="Tahoma"/>
          <w:sz w:val="20"/>
          <w:szCs w:val="20"/>
          <w:lang w:eastAsia="pl-PL"/>
        </w:rPr>
        <w:t>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B5FE7"/>
    <w:multiLevelType w:val="hybridMultilevel"/>
    <w:tmpl w:val="D3EECC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834854"/>
    <w:multiLevelType w:val="hybridMultilevel"/>
    <w:tmpl w:val="58E82886"/>
    <w:lvl w:ilvl="0" w:tplc="22E89A6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184"/>
    <w:rsid w:val="00086160"/>
    <w:rsid w:val="000867D5"/>
    <w:rsid w:val="000D7244"/>
    <w:rsid w:val="00194C82"/>
    <w:rsid w:val="001B09BA"/>
    <w:rsid w:val="001E4FE3"/>
    <w:rsid w:val="002655A0"/>
    <w:rsid w:val="0049218F"/>
    <w:rsid w:val="00507487"/>
    <w:rsid w:val="00521301"/>
    <w:rsid w:val="00546A9C"/>
    <w:rsid w:val="005B70A9"/>
    <w:rsid w:val="00612F30"/>
    <w:rsid w:val="0069124C"/>
    <w:rsid w:val="00716CD8"/>
    <w:rsid w:val="007F2C2D"/>
    <w:rsid w:val="007F60A4"/>
    <w:rsid w:val="00896417"/>
    <w:rsid w:val="00950FAB"/>
    <w:rsid w:val="0096003D"/>
    <w:rsid w:val="009B3116"/>
    <w:rsid w:val="00A00C4C"/>
    <w:rsid w:val="00A2089D"/>
    <w:rsid w:val="00A96170"/>
    <w:rsid w:val="00AD0214"/>
    <w:rsid w:val="00C24DAE"/>
    <w:rsid w:val="00DB25EA"/>
    <w:rsid w:val="00E93184"/>
    <w:rsid w:val="00EE1C2E"/>
    <w:rsid w:val="00F31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35B7B5-EB48-49EE-AB92-5C0FB0474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31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E9318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E93184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E4FE3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61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617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96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pl/web/mswia/lista-osob-i-podmiotow-objetych-sankcjam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Swakoń</dc:creator>
  <cp:keywords/>
  <dc:description/>
  <cp:lastModifiedBy>1</cp:lastModifiedBy>
  <cp:revision>2</cp:revision>
  <cp:lastPrinted>2025-08-26T07:38:00Z</cp:lastPrinted>
  <dcterms:created xsi:type="dcterms:W3CDTF">2025-09-17T10:46:00Z</dcterms:created>
  <dcterms:modified xsi:type="dcterms:W3CDTF">2025-09-17T10:46:00Z</dcterms:modified>
</cp:coreProperties>
</file>